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7520E9" w:rsidRDefault="007520E9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436FE8" w:rsidRPr="00380446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KANGOO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EB6416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228600</wp:posOffset>
            </wp:positionV>
            <wp:extent cx="4124325" cy="3086100"/>
            <wp:effectExtent l="19050" t="0" r="9525" b="0"/>
            <wp:wrapNone/>
            <wp:docPr id="2" name="Image 1" descr="RENKANG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NKANGD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416B1D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>Privilege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>1.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>5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 D</w:t>
      </w:r>
      <w:r w:rsidR="00362D0F">
        <w:rPr>
          <w:rFonts w:ascii="Castellar" w:hAnsi="Castellar"/>
          <w:b/>
          <w:sz w:val="36"/>
          <w:szCs w:val="36"/>
          <w:lang w:val="en-US"/>
        </w:rPr>
        <w:t>C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362D0F">
        <w:rPr>
          <w:rFonts w:ascii="Castellar" w:hAnsi="Castellar"/>
          <w:b/>
          <w:sz w:val="36"/>
          <w:szCs w:val="36"/>
          <w:lang w:val="en-US"/>
        </w:rPr>
        <w:t>90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</w:p>
    <w:p w:rsidR="00416B1D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C26C70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751FA6">
        <w:rPr>
          <w:rFonts w:cs="Times New Roman"/>
          <w:sz w:val="24"/>
          <w:szCs w:val="24"/>
        </w:rPr>
        <w:t>4</w:t>
      </w:r>
      <w:r w:rsidR="00AE50DD" w:rsidRPr="00C26C70">
        <w:rPr>
          <w:rFonts w:cs="Times New Roman"/>
          <w:sz w:val="24"/>
          <w:szCs w:val="24"/>
        </w:rPr>
        <w:t>6</w:t>
      </w:r>
      <w:r w:rsidR="00751FA6">
        <w:rPr>
          <w:rFonts w:cs="Times New Roman"/>
          <w:sz w:val="24"/>
          <w:szCs w:val="24"/>
        </w:rPr>
        <w:t>1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751FA6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5</w:t>
      </w:r>
      <w:r w:rsidR="00BD3197" w:rsidRPr="00C26C70">
        <w:rPr>
          <w:rFonts w:cstheme="majorBidi"/>
          <w:sz w:val="24"/>
          <w:szCs w:val="24"/>
        </w:rPr>
        <w:t xml:space="preserve">cv fiscaux avec production de </w:t>
      </w:r>
      <w:r w:rsidR="00487165" w:rsidRPr="00C26C70">
        <w:rPr>
          <w:rFonts w:cstheme="majorBidi"/>
          <w:sz w:val="24"/>
          <w:szCs w:val="24"/>
        </w:rPr>
        <w:t>9</w:t>
      </w:r>
      <w:r>
        <w:rPr>
          <w:rFonts w:cstheme="majorBidi"/>
          <w:sz w:val="24"/>
          <w:szCs w:val="24"/>
        </w:rPr>
        <w:t>0</w:t>
      </w:r>
      <w:r w:rsidR="00BD3197" w:rsidRPr="00C26C70">
        <w:rPr>
          <w:rFonts w:cstheme="majorBidi"/>
          <w:sz w:val="24"/>
          <w:szCs w:val="24"/>
        </w:rPr>
        <w:t>cv</w:t>
      </w:r>
    </w:p>
    <w:p w:rsidR="00BD3197" w:rsidRPr="00C26C70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Pr="00C26C70">
        <w:rPr>
          <w:rFonts w:cstheme="majorBidi"/>
          <w:sz w:val="24"/>
          <w:szCs w:val="24"/>
        </w:rPr>
        <w:t>-</w:t>
      </w:r>
      <w:r w:rsidR="00487165" w:rsidRPr="00C26C70">
        <w:rPr>
          <w:rFonts w:cstheme="majorBidi"/>
          <w:sz w:val="24"/>
          <w:szCs w:val="24"/>
        </w:rPr>
        <w:t>5</w:t>
      </w:r>
      <w:r w:rsidRPr="00C26C70">
        <w:rPr>
          <w:rFonts w:cstheme="majorBidi"/>
          <w:sz w:val="24"/>
          <w:szCs w:val="24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+ </w:t>
      </w:r>
      <w:r w:rsidR="009410FD" w:rsidRPr="00C26C70">
        <w:rPr>
          <w:rFonts w:cs="Times New Roman"/>
          <w:sz w:val="24"/>
          <w:szCs w:val="24"/>
        </w:rPr>
        <w:t xml:space="preserve"> EBD </w:t>
      </w:r>
    </w:p>
    <w:p w:rsidR="00E6679D" w:rsidRPr="00751FA6" w:rsidRDefault="00751FA6" w:rsidP="00751FA6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sz w:val="24"/>
          <w:szCs w:val="24"/>
        </w:rPr>
      </w:pPr>
      <w:r w:rsidRPr="00751FA6">
        <w:rPr>
          <w:rFonts w:cs="Times New Roman"/>
          <w:sz w:val="24"/>
          <w:szCs w:val="24"/>
        </w:rPr>
        <w:t xml:space="preserve">Accoudoir central AV + boite de rangement </w:t>
      </w:r>
    </w:p>
    <w:p w:rsidR="00E6679D" w:rsidRPr="00C26C70" w:rsidRDefault="00C26C70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Détecteur </w:t>
      </w:r>
      <w:r w:rsidR="00E6679D" w:rsidRPr="00C26C70">
        <w:rPr>
          <w:rFonts w:cs="Times New Roman"/>
          <w:sz w:val="24"/>
          <w:szCs w:val="24"/>
        </w:rPr>
        <w:t>de pluie</w:t>
      </w:r>
      <w:r w:rsidR="00CB31CA" w:rsidRPr="00C26C70">
        <w:rPr>
          <w:rFonts w:cs="Times New Roman"/>
          <w:sz w:val="24"/>
          <w:szCs w:val="24"/>
        </w:rPr>
        <w:t xml:space="preserve">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Verrouillage centralisée des portes à distance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Arrière Sur-teintées                                                                         </w:t>
      </w:r>
    </w:p>
    <w:p w:rsidR="00E6679D" w:rsidRPr="00C26C70" w:rsidRDefault="00075C19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Airbags conducteur </w:t>
      </w:r>
      <w:r w:rsidR="00E6679D" w:rsidRPr="00C26C70">
        <w:rPr>
          <w:rFonts w:cs="Times New Roman"/>
          <w:sz w:val="24"/>
          <w:szCs w:val="24"/>
        </w:rPr>
        <w:t xml:space="preserve">et passager </w:t>
      </w:r>
      <w:r>
        <w:rPr>
          <w:rFonts w:cs="Times New Roman"/>
          <w:sz w:val="24"/>
          <w:szCs w:val="24"/>
        </w:rPr>
        <w:t xml:space="preserve">+ Airbags latéraux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arrière et avant électrique</w:t>
      </w:r>
    </w:p>
    <w:p w:rsidR="00075C19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carrosserie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26C70">
        <w:rPr>
          <w:rFonts w:cs="Times New Roman"/>
          <w:sz w:val="24"/>
          <w:szCs w:val="24"/>
        </w:rPr>
        <w:t>Rétroviseurs extérieur rabattable</w:t>
      </w:r>
      <w:r>
        <w:rPr>
          <w:rFonts w:cs="Times New Roman"/>
        </w:rPr>
        <w:t xml:space="preserve">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BA32EE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</w:t>
      </w:r>
      <w:r w:rsidR="009410FD" w:rsidRPr="00C26C70">
        <w:rPr>
          <w:rFonts w:cs="Times New Roman"/>
          <w:sz w:val="24"/>
          <w:szCs w:val="24"/>
        </w:rPr>
        <w:t xml:space="preserve">et lunettes </w:t>
      </w:r>
      <w:r w:rsidRPr="00C26C70">
        <w:rPr>
          <w:rFonts w:cs="Times New Roman"/>
          <w:sz w:val="24"/>
          <w:szCs w:val="24"/>
        </w:rPr>
        <w:t xml:space="preserve">arrière </w:t>
      </w:r>
      <w:r w:rsidR="009410FD" w:rsidRPr="00C26C70">
        <w:rPr>
          <w:rFonts w:cs="Times New Roman"/>
          <w:sz w:val="24"/>
          <w:szCs w:val="24"/>
        </w:rPr>
        <w:t xml:space="preserve">sur-teintée </w:t>
      </w:r>
    </w:p>
    <w:p w:rsidR="00075C19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Climatisation </w:t>
      </w:r>
      <w:r w:rsidR="000A2D94">
        <w:rPr>
          <w:rFonts w:cs="Times New Roman"/>
          <w:sz w:val="24"/>
          <w:szCs w:val="24"/>
        </w:rPr>
        <w:t xml:space="preserve">digitale </w:t>
      </w:r>
      <w:r w:rsidR="00C26C70">
        <w:rPr>
          <w:rFonts w:cs="Times New Roman"/>
          <w:sz w:val="24"/>
          <w:szCs w:val="24"/>
        </w:rPr>
        <w:t xml:space="preserve"> </w:t>
      </w:r>
    </w:p>
    <w:p w:rsidR="00075C19" w:rsidRPr="00C26C70" w:rsidRDefault="00075C19" w:rsidP="00075C1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Régulateur de vitesse</w:t>
      </w:r>
      <w:r w:rsidRPr="00C26C70">
        <w:rPr>
          <w:rFonts w:cs="Times New Roman"/>
          <w:sz w:val="24"/>
          <w:szCs w:val="24"/>
        </w:rPr>
        <w:t xml:space="preserve">   </w:t>
      </w:r>
    </w:p>
    <w:p w:rsidR="00FF319F" w:rsidRPr="00C26C70" w:rsidRDefault="00075C19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Détecteurs d’obstacles AR</w:t>
      </w:r>
      <w:r w:rsidR="0021656F" w:rsidRPr="00C26C70">
        <w:rPr>
          <w:rFonts w:cs="Times New Roman"/>
          <w:sz w:val="24"/>
          <w:szCs w:val="24"/>
        </w:rPr>
        <w:t xml:space="preserve">  </w:t>
      </w:r>
    </w:p>
    <w:p w:rsidR="003913C3" w:rsidRPr="00C26C70" w:rsidRDefault="00DB0CF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Volant en cuir</w:t>
      </w:r>
      <w:r w:rsidR="00075C19">
        <w:rPr>
          <w:rFonts w:cs="Times New Roman"/>
          <w:sz w:val="24"/>
          <w:szCs w:val="24"/>
        </w:rPr>
        <w:t xml:space="preserve">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mp3 </w:t>
      </w:r>
    </w:p>
    <w:p w:rsidR="00CC5AB4" w:rsidRPr="00C26C70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075C19">
        <w:rPr>
          <w:rFonts w:cs="Times New Roman"/>
          <w:sz w:val="24"/>
          <w:szCs w:val="24"/>
        </w:rPr>
        <w:t>Siège conducteur</w:t>
      </w:r>
      <w:r w:rsidR="00CC5AB4" w:rsidRPr="00C26C70">
        <w:rPr>
          <w:rFonts w:cs="Times New Roman"/>
          <w:sz w:val="24"/>
          <w:szCs w:val="24"/>
        </w:rPr>
        <w:t xml:space="preserve"> réglable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  <w:r w:rsidR="00D43B42" w:rsidRPr="00C26C70">
        <w:rPr>
          <w:rFonts w:cs="Times New Roman"/>
          <w:sz w:val="24"/>
          <w:szCs w:val="24"/>
        </w:rPr>
        <w:t>tissue</w:t>
      </w:r>
    </w:p>
    <w:p w:rsidR="00143EBE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0A2D94" w:rsidRPr="00C26C70" w:rsidRDefault="000A2D94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Deux portes latérales </w:t>
      </w:r>
      <w:r w:rsidR="00BA32EE">
        <w:rPr>
          <w:bCs/>
          <w:sz w:val="24"/>
          <w:szCs w:val="24"/>
        </w:rPr>
        <w:t>coulissantes</w:t>
      </w:r>
      <w:r>
        <w:rPr>
          <w:bCs/>
          <w:sz w:val="24"/>
          <w:szCs w:val="24"/>
        </w:rPr>
        <w:t xml:space="preserve"> + </w:t>
      </w:r>
      <w:r w:rsidR="00DB0CF8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porte</w:t>
      </w:r>
      <w:r w:rsidR="00DB0CF8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="00EB6416">
        <w:rPr>
          <w:bCs/>
          <w:sz w:val="24"/>
          <w:szCs w:val="24"/>
        </w:rPr>
        <w:t>asymétriques</w:t>
      </w:r>
      <w:r w:rsidR="00BA32EE">
        <w:rPr>
          <w:bCs/>
          <w:sz w:val="24"/>
          <w:szCs w:val="24"/>
        </w:rPr>
        <w:t xml:space="preserve"> à l’arrière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D43B42" w:rsidRPr="00C26C70">
        <w:rPr>
          <w:rFonts w:cs="Times New Roman"/>
          <w:sz w:val="24"/>
          <w:szCs w:val="24"/>
        </w:rPr>
        <w:t>1</w:t>
      </w:r>
      <w:r w:rsidR="00C26C70" w:rsidRPr="00C26C70">
        <w:rPr>
          <w:rFonts w:cs="Times New Roman"/>
          <w:sz w:val="24"/>
          <w:szCs w:val="24"/>
        </w:rPr>
        <w:t>5</w:t>
      </w:r>
      <w:r w:rsidRPr="00C26C70">
        <w:rPr>
          <w:rFonts w:cs="Times New Roman"/>
          <w:sz w:val="24"/>
          <w:szCs w:val="24"/>
        </w:rPr>
        <w:t xml:space="preserve"> + Roue de secoure                                                                                                     </w:t>
      </w:r>
    </w:p>
    <w:p w:rsidR="005F54C7" w:rsidRPr="00C26C70" w:rsidRDefault="00C26C70" w:rsidP="005F54C7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5F54C7" w:rsidRPr="00C26C70">
        <w:rPr>
          <w:rFonts w:cs="Times New Roman"/>
          <w:sz w:val="24"/>
          <w:szCs w:val="24"/>
        </w:rPr>
        <w:t xml:space="preserve"> -     </w:t>
      </w:r>
      <w:r w:rsidR="00B120AD" w:rsidRPr="00C26C70">
        <w:rPr>
          <w:rFonts w:cs="Times New Roman"/>
          <w:sz w:val="24"/>
          <w:szCs w:val="24"/>
        </w:rPr>
        <w:t>ESP</w:t>
      </w:r>
      <w:r w:rsidR="005F54C7" w:rsidRPr="00C26C70">
        <w:rPr>
          <w:rFonts w:cs="Times New Roman"/>
          <w:sz w:val="24"/>
          <w:szCs w:val="24"/>
        </w:rPr>
        <w:t xml:space="preserve"> </w:t>
      </w:r>
    </w:p>
    <w:p w:rsidR="00BA32EE" w:rsidRDefault="00E7616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Répartements de rangement sous les sièges </w:t>
      </w:r>
      <w:r w:rsidR="00DB0CF8">
        <w:rPr>
          <w:rFonts w:cs="Times New Roman"/>
        </w:rPr>
        <w:t xml:space="preserve">AR </w:t>
      </w:r>
      <w:r>
        <w:rPr>
          <w:rFonts w:cs="Times New Roman"/>
        </w:rPr>
        <w:t xml:space="preserve">et sous le toit AV et AR   </w:t>
      </w:r>
    </w:p>
    <w:p w:rsidR="00115F20" w:rsidRDefault="00115F20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DB0CF8" w:rsidRDefault="00DB0CF8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62D0F" w:rsidRDefault="00362D0F" w:rsidP="00362D0F">
      <w:pPr>
        <w:shd w:val="clear" w:color="auto" w:fill="FFFFFF"/>
        <w:tabs>
          <w:tab w:val="left" w:pos="7815"/>
          <w:tab w:val="right" w:pos="10466"/>
        </w:tabs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</w:pPr>
      <w:r w:rsidRPr="00DB0CF8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lastRenderedPageBreak/>
        <w:tab/>
      </w:r>
      <w:r w:rsidRPr="00DB0CF8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ab/>
      </w:r>
      <w:r>
        <w:rPr>
          <w:noProof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-26035</wp:posOffset>
            </wp:positionV>
            <wp:extent cx="314325" cy="409575"/>
            <wp:effectExtent l="19050" t="0" r="9525" b="0"/>
            <wp:wrapNone/>
            <wp:docPr id="16" name="Image 12" descr="http://www.auto-sport-prestige.net/images/logos/Const_Ren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http://www.auto-sport-prestige.net/images/logos/Const_Renaul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  <w:t>Renault</w:t>
      </w:r>
    </w:p>
    <w:p w:rsidR="00362D0F" w:rsidRDefault="00362D0F" w:rsidP="00362D0F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                                               K</w:t>
      </w:r>
      <w:r w:rsidR="00436FE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A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NGOO PRIVILAGE 1.5 DCI 90 CH </w:t>
      </w:r>
      <w:r>
        <w:rPr>
          <w:rFonts w:ascii="Tahoma" w:eastAsia="Times New Roman" w:hAnsi="Tahoma" w:cs="Tahoma"/>
          <w:b/>
          <w:i/>
          <w:noProof/>
          <w:color w:val="0D0D80"/>
          <w:sz w:val="33"/>
          <w:szCs w:val="33"/>
          <w:lang w:eastAsia="fr-FR"/>
        </w:rPr>
        <w:drawing>
          <wp:inline distT="0" distB="0" distL="0" distR="0">
            <wp:extent cx="3638550" cy="2343150"/>
            <wp:effectExtent l="19050" t="0" r="0" b="0"/>
            <wp:docPr id="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0F" w:rsidRDefault="00362D0F" w:rsidP="00362D0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 chargé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 cv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1461 ccs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90 ch.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3750 tr/min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200 Nm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1900 tr/min</w:t>
            </w:r>
          </w:p>
        </w:tc>
      </w:tr>
    </w:tbl>
    <w:p w:rsidR="00362D0F" w:rsidRDefault="00362D0F" w:rsidP="0036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62D0F" w:rsidRDefault="00362D0F" w:rsidP="00362D0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0F" w:rsidRDefault="00362D0F" w:rsidP="00362D0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Mécanique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/>
              <w:rPr>
                <w:rFonts w:eastAsiaTheme="minorEastAsia" w:cs="Times New Roman"/>
                <w:lang w:eastAsia="fr-FR"/>
              </w:rPr>
            </w:pPr>
          </w:p>
        </w:tc>
      </w:tr>
    </w:tbl>
    <w:p w:rsidR="00362D0F" w:rsidRDefault="00362D0F" w:rsidP="0036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62D0F" w:rsidRDefault="00362D0F" w:rsidP="0036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62D0F" w:rsidRDefault="00362D0F" w:rsidP="00362D0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0F" w:rsidRDefault="00362D0F" w:rsidP="00362D0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monospace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195 mm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195 mm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65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65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 pouces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 pouces</w:t>
            </w:r>
          </w:p>
        </w:tc>
      </w:tr>
    </w:tbl>
    <w:p w:rsidR="00362D0F" w:rsidRDefault="00362D0F" w:rsidP="0036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62D0F" w:rsidRDefault="00362D0F" w:rsidP="00362D0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0F" w:rsidRDefault="00362D0F" w:rsidP="00362D0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4213 mm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2133 mm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1809 mm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2697 mm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660 l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2866 l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1319 kg</w:t>
            </w:r>
          </w:p>
        </w:tc>
      </w:tr>
    </w:tbl>
    <w:p w:rsidR="00362D0F" w:rsidRDefault="00362D0F" w:rsidP="0036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62D0F" w:rsidRDefault="00362D0F" w:rsidP="00362D0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0F" w:rsidRDefault="00362D0F" w:rsidP="00362D0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160 km/h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13.7 s</w:t>
            </w:r>
          </w:p>
        </w:tc>
      </w:tr>
    </w:tbl>
    <w:p w:rsidR="00362D0F" w:rsidRDefault="00362D0F" w:rsidP="0036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62D0F" w:rsidRDefault="00362D0F" w:rsidP="00362D0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0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0F" w:rsidRDefault="00362D0F" w:rsidP="00362D0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4.7 l / 100 km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4.4 l / 100 km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4.2 l / 100 km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60 l</w:t>
            </w:r>
          </w:p>
        </w:tc>
      </w:tr>
      <w:tr w:rsidR="00362D0F" w:rsidTr="00362D0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62D0F" w:rsidRDefault="0036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62D0F" w:rsidRDefault="00380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2" w:history="1">
              <w:r w:rsidR="00362D0F">
                <w:rPr>
                  <w:rStyle w:val="Lienhypertexte"/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115 g/km </w:t>
              </w:r>
              <w:r w:rsidR="00362D0F">
                <w:rPr>
                  <w:rStyle w:val="Lienhypertexte"/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C &amp; D</w:t>
              </w:r>
            </w:hyperlink>
          </w:p>
        </w:tc>
      </w:tr>
    </w:tbl>
    <w:p w:rsidR="00362D0F" w:rsidRDefault="00362D0F" w:rsidP="00362D0F">
      <w:pPr>
        <w:rPr>
          <w:lang w:val="en-US"/>
        </w:rPr>
      </w:pPr>
    </w:p>
    <w:p w:rsidR="00362D0F" w:rsidRDefault="00362D0F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sectPr w:rsidR="00362D0F" w:rsidSect="007145A5">
      <w:headerReference w:type="default" r:id="rId13"/>
      <w:footerReference w:type="default" r:id="rId14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768" w:rsidRDefault="009C6768" w:rsidP="00BE247C">
      <w:pPr>
        <w:spacing w:after="0" w:line="240" w:lineRule="auto"/>
      </w:pPr>
      <w:r>
        <w:separator/>
      </w:r>
    </w:p>
  </w:endnote>
  <w:endnote w:type="continuationSeparator" w:id="1">
    <w:p w:rsidR="009C6768" w:rsidRDefault="009C6768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768" w:rsidRDefault="009C6768" w:rsidP="00BE247C">
      <w:pPr>
        <w:spacing w:after="0" w:line="240" w:lineRule="auto"/>
      </w:pPr>
      <w:r>
        <w:separator/>
      </w:r>
    </w:p>
  </w:footnote>
  <w:footnote w:type="continuationSeparator" w:id="1">
    <w:p w:rsidR="009C6768" w:rsidRDefault="009C6768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380446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25D7"/>
    <w:rsid w:val="00043914"/>
    <w:rsid w:val="00045C81"/>
    <w:rsid w:val="00075C19"/>
    <w:rsid w:val="00082BD8"/>
    <w:rsid w:val="00083E8F"/>
    <w:rsid w:val="000A2D94"/>
    <w:rsid w:val="000B1094"/>
    <w:rsid w:val="00115F20"/>
    <w:rsid w:val="001246ED"/>
    <w:rsid w:val="00143EBE"/>
    <w:rsid w:val="00163DDC"/>
    <w:rsid w:val="00167B47"/>
    <w:rsid w:val="001916BC"/>
    <w:rsid w:val="00192EC5"/>
    <w:rsid w:val="00196122"/>
    <w:rsid w:val="001A2CB2"/>
    <w:rsid w:val="001B0E28"/>
    <w:rsid w:val="001B1A52"/>
    <w:rsid w:val="001B3DE0"/>
    <w:rsid w:val="001B495A"/>
    <w:rsid w:val="001B707C"/>
    <w:rsid w:val="001C17EA"/>
    <w:rsid w:val="001C2A77"/>
    <w:rsid w:val="001C2F96"/>
    <w:rsid w:val="001F4535"/>
    <w:rsid w:val="002121E6"/>
    <w:rsid w:val="0021656F"/>
    <w:rsid w:val="002559B8"/>
    <w:rsid w:val="00266D37"/>
    <w:rsid w:val="002A2FE7"/>
    <w:rsid w:val="002A7CDE"/>
    <w:rsid w:val="002D779D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5610B"/>
    <w:rsid w:val="00362D0F"/>
    <w:rsid w:val="0037516E"/>
    <w:rsid w:val="00375AFE"/>
    <w:rsid w:val="00380446"/>
    <w:rsid w:val="003805E7"/>
    <w:rsid w:val="003907A2"/>
    <w:rsid w:val="00390D94"/>
    <w:rsid w:val="003913C3"/>
    <w:rsid w:val="0039357C"/>
    <w:rsid w:val="003A109D"/>
    <w:rsid w:val="003A38A8"/>
    <w:rsid w:val="003B5322"/>
    <w:rsid w:val="003C3E03"/>
    <w:rsid w:val="003E221C"/>
    <w:rsid w:val="003E2D44"/>
    <w:rsid w:val="00407B5B"/>
    <w:rsid w:val="00407F4B"/>
    <w:rsid w:val="00413A29"/>
    <w:rsid w:val="00416B1D"/>
    <w:rsid w:val="00421C2B"/>
    <w:rsid w:val="004363A2"/>
    <w:rsid w:val="00436FE8"/>
    <w:rsid w:val="0045597B"/>
    <w:rsid w:val="00477283"/>
    <w:rsid w:val="00487165"/>
    <w:rsid w:val="004B14A2"/>
    <w:rsid w:val="004B5146"/>
    <w:rsid w:val="004D0EB9"/>
    <w:rsid w:val="004D7F63"/>
    <w:rsid w:val="004E2A38"/>
    <w:rsid w:val="0050310C"/>
    <w:rsid w:val="00504058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52099"/>
    <w:rsid w:val="006855BE"/>
    <w:rsid w:val="00687BB3"/>
    <w:rsid w:val="006F032E"/>
    <w:rsid w:val="006F4C06"/>
    <w:rsid w:val="007145A5"/>
    <w:rsid w:val="00750FBB"/>
    <w:rsid w:val="00751FA6"/>
    <w:rsid w:val="007520E9"/>
    <w:rsid w:val="00765308"/>
    <w:rsid w:val="00777A8A"/>
    <w:rsid w:val="007A65B6"/>
    <w:rsid w:val="007B34C5"/>
    <w:rsid w:val="007B39CF"/>
    <w:rsid w:val="007D2804"/>
    <w:rsid w:val="00803F53"/>
    <w:rsid w:val="008212CB"/>
    <w:rsid w:val="008265D2"/>
    <w:rsid w:val="00873BA0"/>
    <w:rsid w:val="00877D1C"/>
    <w:rsid w:val="00882B7B"/>
    <w:rsid w:val="008B0E2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E97"/>
    <w:rsid w:val="009B6BC1"/>
    <w:rsid w:val="009C6768"/>
    <w:rsid w:val="009F7874"/>
    <w:rsid w:val="00A2496E"/>
    <w:rsid w:val="00A62951"/>
    <w:rsid w:val="00A76028"/>
    <w:rsid w:val="00A90BF5"/>
    <w:rsid w:val="00AB12C3"/>
    <w:rsid w:val="00AC109F"/>
    <w:rsid w:val="00AD697A"/>
    <w:rsid w:val="00AD78C8"/>
    <w:rsid w:val="00AE50DD"/>
    <w:rsid w:val="00AF16B2"/>
    <w:rsid w:val="00B120AD"/>
    <w:rsid w:val="00B12856"/>
    <w:rsid w:val="00B15FD9"/>
    <w:rsid w:val="00B177AB"/>
    <w:rsid w:val="00B306F0"/>
    <w:rsid w:val="00B4643E"/>
    <w:rsid w:val="00B70A8C"/>
    <w:rsid w:val="00B71A76"/>
    <w:rsid w:val="00B76133"/>
    <w:rsid w:val="00BA32EE"/>
    <w:rsid w:val="00BD3197"/>
    <w:rsid w:val="00BE247C"/>
    <w:rsid w:val="00BE34A6"/>
    <w:rsid w:val="00BE4F37"/>
    <w:rsid w:val="00BF0FCD"/>
    <w:rsid w:val="00C14DC6"/>
    <w:rsid w:val="00C262FB"/>
    <w:rsid w:val="00C26C70"/>
    <w:rsid w:val="00C31AED"/>
    <w:rsid w:val="00C375F8"/>
    <w:rsid w:val="00CA150F"/>
    <w:rsid w:val="00CA4A89"/>
    <w:rsid w:val="00CB24E1"/>
    <w:rsid w:val="00CB2B74"/>
    <w:rsid w:val="00CB31CA"/>
    <w:rsid w:val="00CC5AB4"/>
    <w:rsid w:val="00D407E2"/>
    <w:rsid w:val="00D43B42"/>
    <w:rsid w:val="00D45277"/>
    <w:rsid w:val="00D47557"/>
    <w:rsid w:val="00D530DF"/>
    <w:rsid w:val="00D560BA"/>
    <w:rsid w:val="00D64155"/>
    <w:rsid w:val="00D8574D"/>
    <w:rsid w:val="00D94AA1"/>
    <w:rsid w:val="00DA67FA"/>
    <w:rsid w:val="00DB0CF8"/>
    <w:rsid w:val="00DB21AE"/>
    <w:rsid w:val="00DC1003"/>
    <w:rsid w:val="00DD29E5"/>
    <w:rsid w:val="00DD4272"/>
    <w:rsid w:val="00DF01F6"/>
    <w:rsid w:val="00DF1BF6"/>
    <w:rsid w:val="00E25314"/>
    <w:rsid w:val="00E47540"/>
    <w:rsid w:val="00E654BF"/>
    <w:rsid w:val="00E6679D"/>
    <w:rsid w:val="00E66D54"/>
    <w:rsid w:val="00E74F29"/>
    <w:rsid w:val="00E75BC2"/>
    <w:rsid w:val="00E76167"/>
    <w:rsid w:val="00E85061"/>
    <w:rsid w:val="00EA1979"/>
    <w:rsid w:val="00EA7E9F"/>
    <w:rsid w:val="00EB418B"/>
    <w:rsid w:val="00EB6416"/>
    <w:rsid w:val="00EC7A96"/>
    <w:rsid w:val="00EE0021"/>
    <w:rsid w:val="00EF568B"/>
    <w:rsid w:val="00EF6739"/>
    <w:rsid w:val="00F00191"/>
    <w:rsid w:val="00F12135"/>
    <w:rsid w:val="00F25BD2"/>
    <w:rsid w:val="00F32473"/>
    <w:rsid w:val="00F348A3"/>
    <w:rsid w:val="00F4112B"/>
    <w:rsid w:val="00F810A8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AD78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  <w:style w:type="character" w:customStyle="1" w:styleId="Titre4Car">
    <w:name w:val="Titre 4 Car"/>
    <w:basedOn w:val="Policepardfaut"/>
    <w:link w:val="Titre4"/>
    <w:uiPriority w:val="9"/>
    <w:rsid w:val="00AD78C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lettreco2">
    <w:name w:val="lettreco2"/>
    <w:basedOn w:val="Policepardfaut"/>
    <w:rsid w:val="00AD7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440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93</cp:revision>
  <cp:lastPrinted>2012-06-04T10:24:00Z</cp:lastPrinted>
  <dcterms:created xsi:type="dcterms:W3CDTF">2012-04-23T11:18:00Z</dcterms:created>
  <dcterms:modified xsi:type="dcterms:W3CDTF">2012-06-05T17:28:00Z</dcterms:modified>
</cp:coreProperties>
</file>